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D0ACAC" w14:textId="77777777" w:rsidR="0069772D" w:rsidRDefault="0069772D" w:rsidP="00C9450C">
      <w:pPr>
        <w:jc w:val="center"/>
        <w:rPr>
          <w:b/>
          <w:bCs/>
        </w:rPr>
      </w:pPr>
      <w:r>
        <w:rPr>
          <w:b/>
          <w:bCs/>
          <w:noProof/>
        </w:rPr>
        <w:drawing>
          <wp:inline distT="0" distB="0" distL="0" distR="0" wp14:anchorId="214E970B" wp14:editId="69145F34">
            <wp:extent cx="1206500" cy="6858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cstate="print">
                      <a:extLst>
                        <a:ext uri="{28A0092B-C50C-407E-A947-70E740481C1C}">
                          <a14:useLocalDpi xmlns:a14="http://schemas.microsoft.com/office/drawing/2010/main" val="0"/>
                        </a:ext>
                        <a:ext uri="{837473B0-CC2E-450A-ABE3-18F120FF3D39}">
                          <a1611:picAttrSrcUrl xmlns:a1611="http://schemas.microsoft.com/office/drawing/2016/11/main" r:id="rId9"/>
                        </a:ext>
                      </a:extLst>
                    </a:blip>
                    <a:stretch>
                      <a:fillRect/>
                    </a:stretch>
                  </pic:blipFill>
                  <pic:spPr>
                    <a:xfrm>
                      <a:off x="0" y="0"/>
                      <a:ext cx="1217949" cy="692308"/>
                    </a:xfrm>
                    <a:prstGeom prst="rect">
                      <a:avLst/>
                    </a:prstGeom>
                  </pic:spPr>
                </pic:pic>
              </a:graphicData>
            </a:graphic>
          </wp:inline>
        </w:drawing>
      </w:r>
    </w:p>
    <w:p w14:paraId="7646A295" w14:textId="4D9546F9" w:rsidR="00C9450C" w:rsidRPr="00DE12AE" w:rsidRDefault="00C9450C" w:rsidP="00C9450C">
      <w:pPr>
        <w:jc w:val="center"/>
        <w:rPr>
          <w:b/>
          <w:bCs/>
        </w:rPr>
      </w:pPr>
      <w:r w:rsidRPr="00DE12AE">
        <w:rPr>
          <w:b/>
          <w:bCs/>
        </w:rPr>
        <w:t>NYS Boating</w:t>
      </w:r>
      <w:r w:rsidR="002E60C2" w:rsidRPr="00DE12AE">
        <w:rPr>
          <w:b/>
          <w:bCs/>
        </w:rPr>
        <w:t xml:space="preserve">/Personal Watercraft (PWC) </w:t>
      </w:r>
      <w:r w:rsidR="00DE12AE">
        <w:rPr>
          <w:b/>
          <w:bCs/>
        </w:rPr>
        <w:t xml:space="preserve">Laws </w:t>
      </w:r>
      <w:r w:rsidR="000D1866" w:rsidRPr="00DE12AE">
        <w:rPr>
          <w:b/>
          <w:bCs/>
        </w:rPr>
        <w:t>Overview</w:t>
      </w:r>
      <w:r w:rsidR="002E60C2" w:rsidRPr="00DE12AE">
        <w:rPr>
          <w:b/>
          <w:bCs/>
        </w:rPr>
        <w:t>.</w:t>
      </w:r>
    </w:p>
    <w:p w14:paraId="77A5B407" w14:textId="51D6F5D7" w:rsidR="000D1866" w:rsidRDefault="002E60C2" w:rsidP="00C9450C">
      <w:pPr>
        <w:jc w:val="center"/>
      </w:pPr>
      <w:r>
        <w:t xml:space="preserve"> PWC is defined as any</w:t>
      </w:r>
      <w:r w:rsidR="00E05793">
        <w:t xml:space="preserve"> pleasure vessel propelled wholly or partially by mechanical means, including </w:t>
      </w:r>
      <w:r w:rsidR="00C9450C">
        <w:t>jet skis</w:t>
      </w:r>
    </w:p>
    <w:p w14:paraId="634238AC" w14:textId="2689C2B1" w:rsidR="000D1866" w:rsidRDefault="00E05793">
      <w:r w:rsidRPr="00E05793">
        <w:rPr>
          <w:b/>
          <w:bCs/>
        </w:rPr>
        <w:t>Registration Requirements</w:t>
      </w:r>
      <w:r>
        <w:t xml:space="preserve"> Both Federal and State law require that any pleasure vessel, PWC, whether propelled wholly or in part by mechanical means, which is operated on the waters of the state of New York, be registered with the NYS Dept. of Motor Vehicles.</w:t>
      </w:r>
    </w:p>
    <w:p w14:paraId="0DFEB700" w14:textId="609445F1" w:rsidR="00E05793" w:rsidRDefault="00E05793">
      <w:r>
        <w:t xml:space="preserve">As of January </w:t>
      </w:r>
      <w:r w:rsidR="00C9450C">
        <w:t>2006, NYS</w:t>
      </w:r>
      <w:r>
        <w:t xml:space="preserve"> amended its navigation laws </w:t>
      </w:r>
      <w:r w:rsidR="00C9450C">
        <w:t>minimum</w:t>
      </w:r>
      <w:r>
        <w:t xml:space="preserve"> age requirement for </w:t>
      </w:r>
      <w:r w:rsidR="00C9450C">
        <w:t>operators</w:t>
      </w:r>
      <w:r>
        <w:t xml:space="preserve"> </w:t>
      </w:r>
      <w:r w:rsidR="00C9450C">
        <w:t xml:space="preserve">of PWC </w:t>
      </w:r>
      <w:r>
        <w:t xml:space="preserve">to 14 </w:t>
      </w:r>
      <w:r w:rsidR="00C9450C">
        <w:t>yrs.</w:t>
      </w:r>
      <w:r>
        <w:t xml:space="preserve"> </w:t>
      </w:r>
      <w:r w:rsidR="00C9450C">
        <w:t>of</w:t>
      </w:r>
      <w:r>
        <w:t xml:space="preserve"> age</w:t>
      </w:r>
    </w:p>
    <w:p w14:paraId="799AC2A7" w14:textId="4BD3AB64" w:rsidR="00C9450C" w:rsidRDefault="00C9450C" w:rsidP="00C9450C">
      <w:r w:rsidRPr="00C9450C">
        <w:rPr>
          <w:b/>
          <w:bCs/>
        </w:rPr>
        <w:t>All operators of PWC must</w:t>
      </w:r>
      <w:r>
        <w:t xml:space="preserve"> Completed the mandatory education requirements for safe boating and have the certificate with them when operating the vessel.  both in person and online classes are available at </w:t>
      </w:r>
      <w:r w:rsidRPr="002E60C2">
        <w:t>https://parks.ny.gov/recreation/boating/education.aspx</w:t>
      </w:r>
    </w:p>
    <w:p w14:paraId="5B9DDEC4" w14:textId="565B9531" w:rsidR="002A736B" w:rsidRDefault="000D1866">
      <w:r>
        <w:t>The use of personal watercraft</w:t>
      </w:r>
      <w:r w:rsidR="002A736B">
        <w:t xml:space="preserve"> </w:t>
      </w:r>
      <w:r w:rsidR="00C9450C">
        <w:t>(PWC) between</w:t>
      </w:r>
      <w:r>
        <w:t xml:space="preserve"> the hours of sunset and sunrise is prohibited</w:t>
      </w:r>
    </w:p>
    <w:p w14:paraId="43E445F6" w14:textId="5277F239" w:rsidR="002A736B" w:rsidRDefault="000D1866">
      <w:r>
        <w:t>PWC may not be operated</w:t>
      </w:r>
    </w:p>
    <w:p w14:paraId="209ABA7E" w14:textId="7CDDBDD4" w:rsidR="000D1866" w:rsidRDefault="000D1866" w:rsidP="002A736B">
      <w:pPr>
        <w:pStyle w:val="ListParagraph"/>
        <w:numPr>
          <w:ilvl w:val="0"/>
          <w:numId w:val="1"/>
        </w:numPr>
      </w:pPr>
      <w:r>
        <w:t xml:space="preserve">in excess of 5 mph within </w:t>
      </w:r>
      <w:r w:rsidR="002A736B">
        <w:t>100 feet of the shore, a dock, float or anchored boat</w:t>
      </w:r>
    </w:p>
    <w:p w14:paraId="451CB795" w14:textId="77777777" w:rsidR="002A736B" w:rsidRDefault="002A736B" w:rsidP="002A736B">
      <w:pPr>
        <w:pStyle w:val="ListParagraph"/>
        <w:numPr>
          <w:ilvl w:val="0"/>
          <w:numId w:val="1"/>
        </w:numPr>
      </w:pPr>
      <w:r>
        <w:t>within 500 feet of a swim area</w:t>
      </w:r>
    </w:p>
    <w:p w14:paraId="10249775" w14:textId="22057BDC" w:rsidR="002A736B" w:rsidRDefault="002A736B" w:rsidP="002A736B">
      <w:pPr>
        <w:pStyle w:val="ListParagraph"/>
        <w:numPr>
          <w:ilvl w:val="0"/>
          <w:numId w:val="1"/>
        </w:numPr>
      </w:pPr>
      <w:r>
        <w:t xml:space="preserve">in </w:t>
      </w:r>
      <w:r w:rsidR="00C9450C">
        <w:t>a reckless</w:t>
      </w:r>
      <w:r>
        <w:t xml:space="preserve"> </w:t>
      </w:r>
      <w:r w:rsidR="00C9450C">
        <w:t>manner</w:t>
      </w:r>
      <w:r>
        <w:t xml:space="preserve"> including wake jumping, playing chicken and weaving through traffic</w:t>
      </w:r>
    </w:p>
    <w:p w14:paraId="7C3CAF84" w14:textId="466D42BE" w:rsidR="002A736B" w:rsidRDefault="002A736B" w:rsidP="002A736B">
      <w:r>
        <w:t xml:space="preserve">All occupants of a PWC must </w:t>
      </w:r>
    </w:p>
    <w:p w14:paraId="68A65960" w14:textId="6DF67B08" w:rsidR="002A736B" w:rsidRDefault="002A736B" w:rsidP="00C9450C">
      <w:pPr>
        <w:pStyle w:val="ListParagraph"/>
        <w:numPr>
          <w:ilvl w:val="0"/>
          <w:numId w:val="2"/>
        </w:numPr>
      </w:pPr>
      <w:r>
        <w:t xml:space="preserve">Wear a US coast guard approved </w:t>
      </w:r>
      <w:r w:rsidR="00F65ACB">
        <w:t>life jacket</w:t>
      </w:r>
    </w:p>
    <w:p w14:paraId="23DAE269" w14:textId="0CCA4828" w:rsidR="00F65ACB" w:rsidRDefault="00F65ACB" w:rsidP="00C9450C">
      <w:pPr>
        <w:pStyle w:val="ListParagraph"/>
        <w:numPr>
          <w:ilvl w:val="0"/>
          <w:numId w:val="2"/>
        </w:numPr>
      </w:pPr>
      <w:r>
        <w:t xml:space="preserve">Carry a us coast guard approved signaling device </w:t>
      </w:r>
    </w:p>
    <w:p w14:paraId="1C2061B5" w14:textId="225AAB33" w:rsidR="00F65ACB" w:rsidRDefault="00F65ACB" w:rsidP="00C9450C">
      <w:pPr>
        <w:pStyle w:val="ListParagraph"/>
        <w:numPr>
          <w:ilvl w:val="0"/>
          <w:numId w:val="2"/>
        </w:numPr>
      </w:pPr>
      <w:r>
        <w:t xml:space="preserve">Carry a sound signaling device </w:t>
      </w:r>
    </w:p>
    <w:p w14:paraId="0B6694AE" w14:textId="107004B7" w:rsidR="00C9450C" w:rsidRDefault="00C9450C" w:rsidP="00C9450C"/>
    <w:p w14:paraId="34719468" w14:textId="77777777" w:rsidR="00C9450C" w:rsidRDefault="00C9450C" w:rsidP="00C9450C"/>
    <w:p w14:paraId="782BE76F" w14:textId="4034B4FD" w:rsidR="00DD2963" w:rsidRDefault="00C9450C" w:rsidP="000D1866">
      <w:pPr>
        <w:spacing w:before="240"/>
      </w:pPr>
      <w:r>
        <w:t xml:space="preserve"> The complete</w:t>
      </w:r>
      <w:r w:rsidR="000D1866">
        <w:t xml:space="preserve"> </w:t>
      </w:r>
      <w:r w:rsidR="002A736B">
        <w:t xml:space="preserve">NYS </w:t>
      </w:r>
      <w:r w:rsidR="00DE12AE">
        <w:t xml:space="preserve">laws and </w:t>
      </w:r>
      <w:r>
        <w:t>regulations can</w:t>
      </w:r>
      <w:r w:rsidR="000D1866">
        <w:t xml:space="preserve"> be found at </w:t>
      </w:r>
      <w:hyperlink r:id="rId10" w:history="1">
        <w:r w:rsidR="000D1866" w:rsidRPr="00040436">
          <w:rPr>
            <w:rStyle w:val="Hyperlink"/>
          </w:rPr>
          <w:t>https://parks.ny.gov/documents/recreation/boating/2017NYSBoatersGuide.pdf</w:t>
        </w:r>
      </w:hyperlink>
    </w:p>
    <w:p w14:paraId="5F61BFB7" w14:textId="77777777" w:rsidR="000D1866" w:rsidRDefault="000D1866" w:rsidP="000D1866">
      <w:pPr>
        <w:spacing w:before="240"/>
      </w:pPr>
    </w:p>
    <w:sectPr w:rsidR="000D1866">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35A0DB" w14:textId="77777777" w:rsidR="001C33BF" w:rsidRDefault="001C33BF" w:rsidP="00C83163">
      <w:pPr>
        <w:spacing w:after="0" w:line="240" w:lineRule="auto"/>
      </w:pPr>
      <w:r>
        <w:separator/>
      </w:r>
    </w:p>
  </w:endnote>
  <w:endnote w:type="continuationSeparator" w:id="0">
    <w:p w14:paraId="5D78F177" w14:textId="77777777" w:rsidR="001C33BF" w:rsidRDefault="001C33BF" w:rsidP="00C831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B1938F" w14:textId="77777777" w:rsidR="00C83163" w:rsidRDefault="00C8316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4DDFF9" w14:textId="50DCFD52" w:rsidR="00C83163" w:rsidRDefault="00C83163">
    <w:pPr>
      <w:pStyle w:val="Footer"/>
    </w:pPr>
    <w:r>
      <w:t xml:space="preserve">Enclosed with June 2022 annual meeting minutes </w:t>
    </w:r>
  </w:p>
  <w:p w14:paraId="44963831" w14:textId="77777777" w:rsidR="00C83163" w:rsidRDefault="00C8316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CE4585" w14:textId="77777777" w:rsidR="00C83163" w:rsidRDefault="00C831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1AC9A5" w14:textId="77777777" w:rsidR="001C33BF" w:rsidRDefault="001C33BF" w:rsidP="00C83163">
      <w:pPr>
        <w:spacing w:after="0" w:line="240" w:lineRule="auto"/>
      </w:pPr>
      <w:r>
        <w:separator/>
      </w:r>
    </w:p>
  </w:footnote>
  <w:footnote w:type="continuationSeparator" w:id="0">
    <w:p w14:paraId="2E77522A" w14:textId="77777777" w:rsidR="001C33BF" w:rsidRDefault="001C33BF" w:rsidP="00C8316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6F3951" w14:textId="77777777" w:rsidR="00C83163" w:rsidRDefault="00C8316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BE15F6" w14:textId="77777777" w:rsidR="00C83163" w:rsidRDefault="00C8316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586FBC" w14:textId="77777777" w:rsidR="00C83163" w:rsidRDefault="00C8316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9C2285"/>
    <w:multiLevelType w:val="hybridMultilevel"/>
    <w:tmpl w:val="F5C08C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78495369"/>
    <w:multiLevelType w:val="hybridMultilevel"/>
    <w:tmpl w:val="79E01E5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154568990">
    <w:abstractNumId w:val="1"/>
  </w:num>
  <w:num w:numId="2" w16cid:durableId="16722921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866"/>
    <w:rsid w:val="000D1866"/>
    <w:rsid w:val="001C33BF"/>
    <w:rsid w:val="00252F66"/>
    <w:rsid w:val="002A736B"/>
    <w:rsid w:val="002E60C2"/>
    <w:rsid w:val="0069772D"/>
    <w:rsid w:val="00C83163"/>
    <w:rsid w:val="00C9450C"/>
    <w:rsid w:val="00DD2963"/>
    <w:rsid w:val="00DE12AE"/>
    <w:rsid w:val="00E05793"/>
    <w:rsid w:val="00E36FB9"/>
    <w:rsid w:val="00F65A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3710ED"/>
  <w15:chartTrackingRefBased/>
  <w15:docId w15:val="{50BB90A1-CBC4-45B1-9199-2EB2E53C15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D1866"/>
    <w:rPr>
      <w:color w:val="0563C1" w:themeColor="hyperlink"/>
      <w:u w:val="single"/>
    </w:rPr>
  </w:style>
  <w:style w:type="character" w:styleId="UnresolvedMention">
    <w:name w:val="Unresolved Mention"/>
    <w:basedOn w:val="DefaultParagraphFont"/>
    <w:uiPriority w:val="99"/>
    <w:semiHidden/>
    <w:unhideWhenUsed/>
    <w:rsid w:val="000D1866"/>
    <w:rPr>
      <w:color w:val="605E5C"/>
      <w:shd w:val="clear" w:color="auto" w:fill="E1DFDD"/>
    </w:rPr>
  </w:style>
  <w:style w:type="paragraph" w:styleId="ListParagraph">
    <w:name w:val="List Paragraph"/>
    <w:basedOn w:val="Normal"/>
    <w:uiPriority w:val="34"/>
    <w:qFormat/>
    <w:rsid w:val="002A736B"/>
    <w:pPr>
      <w:ind w:left="720"/>
      <w:contextualSpacing/>
    </w:pPr>
  </w:style>
  <w:style w:type="paragraph" w:styleId="Header">
    <w:name w:val="header"/>
    <w:basedOn w:val="Normal"/>
    <w:link w:val="HeaderChar"/>
    <w:uiPriority w:val="99"/>
    <w:unhideWhenUsed/>
    <w:rsid w:val="00C831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3163"/>
  </w:style>
  <w:style w:type="paragraph" w:styleId="Footer">
    <w:name w:val="footer"/>
    <w:basedOn w:val="Normal"/>
    <w:link w:val="FooterChar"/>
    <w:uiPriority w:val="99"/>
    <w:unhideWhenUsed/>
    <w:rsid w:val="00C831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31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parks.ny.gov/documents/recreation/boating/2017NYSBoatersGuide.pdf" TargetMode="External"/><Relationship Id="rId4" Type="http://schemas.openxmlformats.org/officeDocument/2006/relationships/settings" Target="settings.xml"/><Relationship Id="rId9" Type="http://schemas.openxmlformats.org/officeDocument/2006/relationships/hyperlink" Target="https://pxhere.com/en/photo/1593155"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7493CE-D528-48DF-B73E-47C8029814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221</Words>
  <Characters>1266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maureen straight</dc:creator>
  <cp:keywords/>
  <dc:description/>
  <cp:lastModifiedBy>Val Waldin</cp:lastModifiedBy>
  <cp:revision>2</cp:revision>
  <dcterms:created xsi:type="dcterms:W3CDTF">2022-06-28T02:12:00Z</dcterms:created>
  <dcterms:modified xsi:type="dcterms:W3CDTF">2022-06-28T02:12:00Z</dcterms:modified>
</cp:coreProperties>
</file>